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D8" w:rsidRDefault="005E1590" w:rsidP="005E1590">
      <w:pPr>
        <w:pStyle w:val="Puesto"/>
      </w:pPr>
      <w:r>
        <w:t>Programa de Examen</w:t>
      </w:r>
    </w:p>
    <w:p w:rsidR="005E1590" w:rsidRDefault="005E1590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 w:rsidRPr="00E87E0C">
        <w:t>Contenidos</w:t>
      </w:r>
      <w:r w:rsidR="00D53846">
        <w:t xml:space="preserve">  </w:t>
      </w:r>
    </w:p>
    <w:p w:rsidR="005E1590" w:rsidRDefault="00EC57BE" w:rsidP="005E1590">
      <w:r>
        <w:t xml:space="preserve">        Conocimiento e interpretación de hechos económicos de las empresas que originan la confección de balances y los ajustes previos a la confección de los mismos.</w:t>
      </w:r>
      <w:r w:rsidR="00D53846">
        <w:t xml:space="preserve"> </w:t>
      </w:r>
    </w:p>
    <w:p w:rsidR="00D53846" w:rsidRDefault="00D53846" w:rsidP="005E159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</w:p>
    <w:p w:rsidR="005E1590" w:rsidRDefault="005E1590" w:rsidP="005E159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>Unidad 1</w:t>
      </w:r>
    </w:p>
    <w:p w:rsidR="00EC57BE" w:rsidRDefault="00EC57BE" w:rsidP="00EC57BE">
      <w:pPr>
        <w:rPr>
          <w:rFonts w:ascii="Arial" w:hAnsi="Arial" w:cs="Arial"/>
          <w:sz w:val="20"/>
        </w:rPr>
      </w:pPr>
      <w:r>
        <w:t xml:space="preserve">                   </w:t>
      </w:r>
      <w:r>
        <w:rPr>
          <w:rFonts w:ascii="Arial" w:hAnsi="Arial" w:cs="Arial"/>
          <w:sz w:val="20"/>
        </w:rPr>
        <w:t>Registros contables de Caja y Bancos- Análisis de cuentas, arqueos de Caja.</w:t>
      </w:r>
    </w:p>
    <w:p w:rsidR="00EC57BE" w:rsidRPr="00EC57BE" w:rsidRDefault="00EC57BE" w:rsidP="00EC57BE"/>
    <w:p w:rsidR="005E1590" w:rsidRDefault="005E1590" w:rsidP="005E159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>Unidad 2</w:t>
      </w:r>
    </w:p>
    <w:p w:rsidR="00EC57BE" w:rsidRPr="00EC57BE" w:rsidRDefault="00EC57BE" w:rsidP="00EC57BE">
      <w:r>
        <w:t xml:space="preserve">                   </w:t>
      </w:r>
      <w:r>
        <w:rPr>
          <w:rFonts w:ascii="Arial" w:hAnsi="Arial" w:cs="Arial"/>
          <w:sz w:val="20"/>
        </w:rPr>
        <w:t>Inversiones – Compra de venta de acciones, bonos etc</w:t>
      </w:r>
    </w:p>
    <w:p w:rsidR="005E1590" w:rsidRDefault="00EC57BE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4"/>
        <w:ind w:left="900" w:right="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Cuentas a Cobrar.</w:t>
      </w:r>
    </w:p>
    <w:p w:rsidR="00EC57BE" w:rsidRDefault="00EC57BE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4"/>
        <w:ind w:left="900" w:right="83"/>
        <w:rPr>
          <w:bCs/>
        </w:rPr>
      </w:pPr>
    </w:p>
    <w:p w:rsidR="005E1590" w:rsidRPr="00E87E0C" w:rsidRDefault="005E1590" w:rsidP="00D53846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 xml:space="preserve">Unidad </w:t>
      </w:r>
      <w:r>
        <w:t>3</w:t>
      </w:r>
    </w:p>
    <w:p w:rsidR="005E1590" w:rsidRDefault="00EC57BE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Bienes de Cambio , Valuación de Inventarios. Sistemas de valuación,</w:t>
      </w:r>
    </w:p>
    <w:p w:rsidR="00EC57BE" w:rsidRDefault="00EC57BE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Costo de ventas.</w:t>
      </w:r>
    </w:p>
    <w:p w:rsidR="00EC57BE" w:rsidRDefault="00EC57BE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bCs/>
        </w:rPr>
      </w:pPr>
    </w:p>
    <w:p w:rsidR="005E1590" w:rsidRDefault="005E1590" w:rsidP="00D53846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 xml:space="preserve">Unidad </w:t>
      </w:r>
      <w:r>
        <w:t>4</w:t>
      </w:r>
    </w:p>
    <w:p w:rsidR="00EC57BE" w:rsidRPr="00EC57BE" w:rsidRDefault="00EC57BE" w:rsidP="00EC57BE">
      <w:r>
        <w:t xml:space="preserve">                   </w:t>
      </w:r>
      <w:r>
        <w:rPr>
          <w:rFonts w:ascii="Arial" w:hAnsi="Arial" w:cs="Arial"/>
          <w:sz w:val="20"/>
        </w:rPr>
        <w:t>Bienes de Uso. Amortizaciones.  Ajustes. Bienes Intangibles.</w:t>
      </w:r>
    </w:p>
    <w:p w:rsidR="00EC57BE" w:rsidRPr="00EC57BE" w:rsidRDefault="00EC57BE" w:rsidP="00EC57BE"/>
    <w:p w:rsidR="005E1590" w:rsidRDefault="005E1590" w:rsidP="00D53846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 xml:space="preserve">Unidad </w:t>
      </w:r>
      <w:r>
        <w:t>5</w:t>
      </w:r>
    </w:p>
    <w:p w:rsidR="00EC57BE" w:rsidRPr="00EC57BE" w:rsidRDefault="00EC57BE" w:rsidP="00EC57BE">
      <w:r>
        <w:t xml:space="preserve">                   </w:t>
      </w:r>
      <w:r>
        <w:rPr>
          <w:rFonts w:ascii="Arial" w:hAnsi="Arial" w:cs="Arial"/>
          <w:sz w:val="20"/>
        </w:rPr>
        <w:t>Pasivo y Patrimonio Neto.</w:t>
      </w:r>
    </w:p>
    <w:p w:rsidR="005E1590" w:rsidRDefault="005E1590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bCs/>
        </w:rPr>
      </w:pPr>
    </w:p>
    <w:p w:rsidR="005E1590" w:rsidRDefault="005E1590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</w:pPr>
    </w:p>
    <w:p w:rsidR="005A5822" w:rsidRPr="009715F8" w:rsidRDefault="005A5822" w:rsidP="005A5822">
      <w:pPr>
        <w:pStyle w:val="Ttulo1"/>
        <w:keepLines w:val="0"/>
        <w:tabs>
          <w:tab w:val="num" w:pos="870"/>
        </w:tabs>
        <w:spacing w:before="0"/>
        <w:ind w:left="867" w:hanging="510"/>
      </w:pPr>
      <w:bookmarkStart w:id="0" w:name="_Toc167520287"/>
      <w:r w:rsidRPr="009715F8">
        <w:t>Criterios de suficiencia:</w:t>
      </w:r>
    </w:p>
    <w:p w:rsidR="005A5822" w:rsidRDefault="005A5822" w:rsidP="005A5822">
      <w:pPr>
        <w:pStyle w:val="Listaconvietas"/>
      </w:pPr>
    </w:p>
    <w:p w:rsidR="005A5822" w:rsidRDefault="00FB080F" w:rsidP="005A5822">
      <w:pPr>
        <w:pStyle w:val="Listaconvietas"/>
      </w:pPr>
      <w:r>
        <w:t>El alumno deberá mostrar conocimiento e interpretación de la importancia de los ajustes contables previos a la confección de balance, y poder confeccionar  la planilla de balance determinativo de la ganancia o pérdida de la actividad de la empresa.</w:t>
      </w:r>
    </w:p>
    <w:p w:rsidR="005A5822" w:rsidRPr="00D53846" w:rsidRDefault="005A5822" w:rsidP="005A5822">
      <w:pPr>
        <w:rPr>
          <w:b/>
          <w:sz w:val="24"/>
          <w:lang w:val="es-ES"/>
        </w:rPr>
      </w:pPr>
    </w:p>
    <w:p w:rsidR="005E1590" w:rsidRDefault="005E1590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>
        <w:t>Bibliografía:</w:t>
      </w:r>
      <w:bookmarkEnd w:id="0"/>
      <w:r>
        <w:rPr>
          <w:i/>
        </w:rPr>
        <w:t xml:space="preserve"> </w:t>
      </w:r>
      <w:r>
        <w:t xml:space="preserve"> </w:t>
      </w:r>
    </w:p>
    <w:p w:rsidR="00D53846" w:rsidRDefault="00D53846" w:rsidP="005E1590">
      <w:pPr>
        <w:pStyle w:val="Listaconvietas"/>
      </w:pPr>
    </w:p>
    <w:p w:rsidR="005A5822" w:rsidRDefault="00FB080F" w:rsidP="005E1590">
      <w:pPr>
        <w:pStyle w:val="Listaconvietas"/>
      </w:pPr>
      <w:r>
        <w:t xml:space="preserve">        Primordial, los apuntes y ejercicio prácticos realizados durante el año lectivo.</w:t>
      </w:r>
    </w:p>
    <w:p w:rsidR="005A5822" w:rsidRDefault="005A5822" w:rsidP="005E1590">
      <w:pPr>
        <w:pStyle w:val="Listaconvietas"/>
      </w:pPr>
    </w:p>
    <w:p w:rsidR="005A5822" w:rsidRDefault="005A5822" w:rsidP="005E1590">
      <w:pPr>
        <w:pStyle w:val="Listaconvietas"/>
      </w:pPr>
    </w:p>
    <w:p w:rsidR="009F2C87" w:rsidRDefault="009F2C87" w:rsidP="005E1590">
      <w:pPr>
        <w:pStyle w:val="Listaconvietas"/>
      </w:pPr>
      <w:bookmarkStart w:id="1" w:name="_GoBack"/>
      <w:bookmarkEnd w:id="1"/>
      <w:r>
        <w:tab/>
      </w:r>
      <w:r>
        <w:tab/>
      </w:r>
      <w:r w:rsidR="005A639A">
        <w:t xml:space="preserve">                           </w:t>
      </w:r>
      <w:r>
        <w:tab/>
      </w:r>
    </w:p>
    <w:sectPr w:rsidR="009F2C87" w:rsidSect="00E715EA">
      <w:headerReference w:type="default" r:id="rId8"/>
      <w:pgSz w:w="11907" w:h="16840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D7" w:rsidRDefault="002402D7" w:rsidP="00470726">
      <w:r>
        <w:separator/>
      </w:r>
    </w:p>
  </w:endnote>
  <w:endnote w:type="continuationSeparator" w:id="0">
    <w:p w:rsidR="002402D7" w:rsidRDefault="002402D7" w:rsidP="0047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D7" w:rsidRDefault="002402D7" w:rsidP="00470726">
      <w:r>
        <w:separator/>
      </w:r>
    </w:p>
  </w:footnote>
  <w:footnote w:type="continuationSeparator" w:id="0">
    <w:p w:rsidR="002402D7" w:rsidRDefault="002402D7" w:rsidP="0047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1101"/>
      <w:gridCol w:w="9531"/>
    </w:tblGrid>
    <w:tr w:rsidR="005E1590" w:rsidRPr="00E715EA" w:rsidTr="00E715EA">
      <w:tc>
        <w:tcPr>
          <w:tcW w:w="1101" w:type="dxa"/>
          <w:vMerge w:val="restart"/>
          <w:tcBorders>
            <w:top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C13B76">
          <w:pPr>
            <w:pStyle w:val="Encabezado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s-MX" w:eastAsia="es-MX"/>
            </w:rPr>
            <w:drawing>
              <wp:inline distT="0" distB="0" distL="0" distR="0">
                <wp:extent cx="495300" cy="600075"/>
                <wp:effectExtent l="19050" t="0" r="0" b="0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5E1590" w:rsidP="005F3211">
          <w:pPr>
            <w:pStyle w:val="Encabezado"/>
            <w:spacing w:before="120"/>
            <w:rPr>
              <w:rFonts w:ascii="Arial" w:eastAsiaTheme="minorHAnsi" w:hAnsi="Arial" w:cs="Arial"/>
              <w:b/>
              <w:sz w:val="20"/>
              <w:szCs w:val="20"/>
            </w:rPr>
          </w:pPr>
          <w:r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Escuela Nocturna – Instituto de Enseñanza Secundaria y Superior </w:t>
          </w:r>
          <w:r w:rsidR="004758D6"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 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>Ciclo Lectivo 201</w:t>
          </w:r>
          <w:r w:rsidR="005F3211">
            <w:rPr>
              <w:rFonts w:asciiTheme="minorHAnsi" w:eastAsiaTheme="minorHAnsi" w:hAnsiTheme="minorHAnsi" w:cstheme="minorBidi"/>
              <w:b/>
              <w:sz w:val="36"/>
              <w:szCs w:val="36"/>
            </w:rPr>
            <w:t>8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4758D6" w:rsidRPr="00E715EA" w:rsidRDefault="005F3211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b/>
              <w:sz w:val="36"/>
              <w:szCs w:val="36"/>
            </w:rPr>
          </w:pP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3810" t="1270" r="0" b="381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219" w:rsidRDefault="00954C6E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5º Año</w:t>
                                </w:r>
                              </w:p>
                              <w:p w:rsidR="00954C6E" w:rsidRPr="009F6219" w:rsidRDefault="00954C6E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C:O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327.3pt;margin-top:1.6pt;width:137.75pt;height:5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  <v:textbox inset="0,0,0,0">
                      <w:txbxContent>
                        <w:p w:rsidR="009F6219" w:rsidRDefault="00954C6E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5º Año</w:t>
                          </w:r>
                        </w:p>
                        <w:p w:rsidR="00954C6E" w:rsidRPr="009F6219" w:rsidRDefault="00954C6E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C:O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1270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Pr="009F6219" w:rsidRDefault="00954C6E" w:rsidP="009F6219">
                                <w:pP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 w:rsidRPr="00954C6E">
                                  <w:rPr>
                                    <w:b/>
                                    <w:szCs w:val="36"/>
                                    <w:lang w:val="es-ES"/>
                                  </w:rPr>
                                  <w:t>SISTEMA DE INFORMACION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 xml:space="preserve"> </w:t>
                                </w:r>
                                <w:r w:rsidRPr="00954C6E">
                                  <w:rPr>
                                    <w:b/>
                                    <w:szCs w:val="36"/>
                                    <w:lang w:val="es-ES"/>
                                  </w:rPr>
                                  <w:t>CONTABLE</w:t>
                                </w:r>
                                <w:r>
                                  <w:rPr>
                                    <w:b/>
                                    <w:szCs w:val="36"/>
                                    <w:lang w:val="es-ES"/>
                                  </w:rPr>
                                  <w:t xml:space="preserve"> 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margin-left:-5.15pt;margin-top:2pt;width:333.8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  <v:textbox>
                      <w:txbxContent>
                        <w:p w:rsidR="004758D6" w:rsidRPr="009F6219" w:rsidRDefault="00954C6E" w:rsidP="009F6219">
                          <w:pP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954C6E">
                            <w:rPr>
                              <w:b/>
                              <w:szCs w:val="36"/>
                              <w:lang w:val="es-ES"/>
                            </w:rPr>
                            <w:t>SISTEMA DE INFORMACION</w:t>
                          </w:r>
                          <w: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954C6E">
                            <w:rPr>
                              <w:b/>
                              <w:szCs w:val="36"/>
                              <w:lang w:val="es-ES"/>
                            </w:rPr>
                            <w:t>CONTABLE</w:t>
                          </w:r>
                          <w:r>
                            <w:rPr>
                              <w:b/>
                              <w:szCs w:val="36"/>
                              <w:lang w:val="es-ES"/>
                            </w:rPr>
                            <w:t xml:space="preserve"> II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   </w:t>
          </w:r>
          <w:r w:rsidR="005E1590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5F3211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lang w:val="pt-BR"/>
            </w:rPr>
          </w:pPr>
          <w:r>
            <w:rPr>
              <w:rFonts w:asciiTheme="minorHAnsi" w:eastAsiaTheme="minorHAnsi" w:hAnsiTheme="minorHAnsi" w:cstheme="minorBidi"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2540" r="0" b="635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Default="00954C6E" w:rsidP="004758D6">
                                <w:r>
                                  <w:t xml:space="preserve">Giménez Rubén Horacio </w:t>
                                </w:r>
                                <w:r w:rsidR="004758D6">
                                  <w:t xml:space="preserve"> </w:t>
                                </w:r>
                              </w:p>
                              <w:p w:rsidR="004758D6" w:rsidRPr="004758D6" w:rsidRDefault="004758D6" w:rsidP="004758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margin-left:59.25pt;margin-top:4.7pt;width:194.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  <v:textbox>
                      <w:txbxContent>
                        <w:p w:rsidR="004758D6" w:rsidRDefault="00954C6E" w:rsidP="004758D6">
                          <w:r>
                            <w:t xml:space="preserve">Giménez Rubén Horacio </w:t>
                          </w:r>
                          <w:r w:rsidR="004758D6">
                            <w:t xml:space="preserve"> </w:t>
                          </w:r>
                        </w:p>
                        <w:p w:rsidR="004758D6" w:rsidRPr="004758D6" w:rsidRDefault="004758D6" w:rsidP="004758D6"/>
                      </w:txbxContent>
                    </v:textbox>
                  </v:shape>
                </w:pict>
              </mc:Fallback>
            </mc:AlternateContent>
          </w:r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Profesor/a</w:t>
          </w:r>
          <w:r w:rsidR="004758D6" w:rsidRPr="00E715EA">
            <w:rPr>
              <w:rFonts w:asciiTheme="minorHAnsi" w:eastAsiaTheme="minorHAnsi" w:hAnsiTheme="minorHAnsi" w:cstheme="minorBidi"/>
              <w:lang w:val="pt-BR"/>
            </w:rPr>
            <w:t>:</w:t>
          </w:r>
          <w:r w:rsidR="000B31B3" w:rsidRPr="00E715EA">
            <w:rPr>
              <w:rFonts w:asciiTheme="minorHAnsi" w:eastAsiaTheme="minorHAnsi" w:hAnsiTheme="minorHAnsi" w:cstheme="minorBidi"/>
              <w:lang w:val="pt-BR"/>
            </w:rPr>
            <w:fldChar w:fldCharType="begin"/>
          </w:r>
          <w:r w:rsidR="009F6219" w:rsidRPr="00E715EA">
            <w:rPr>
              <w:rFonts w:asciiTheme="minorHAnsi" w:eastAsiaTheme="minorHAnsi" w:hAnsiTheme="minorHAnsi" w:cstheme="minorBidi"/>
              <w:lang w:val="pt-BR"/>
            </w:rPr>
            <w:instrText xml:space="preserve"> AUTOTEXTLIST  \* Caps  \* MERGEFORMAT </w:instrText>
          </w:r>
          <w:r w:rsidR="000B31B3" w:rsidRPr="00E715EA">
            <w:rPr>
              <w:rFonts w:asciiTheme="minorHAnsi" w:eastAsiaTheme="minorHAnsi" w:hAnsiTheme="minorHAnsi" w:cstheme="minorBidi"/>
              <w:lang w:val="pt-BR"/>
            </w:rPr>
            <w:fldChar w:fldCharType="end"/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</w:tr>
  </w:tbl>
  <w:p w:rsidR="00470726" w:rsidRPr="005E1590" w:rsidRDefault="00470726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E59"/>
    <w:multiLevelType w:val="hybridMultilevel"/>
    <w:tmpl w:val="D03C2368"/>
    <w:lvl w:ilvl="0" w:tplc="625A9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351E5"/>
    <w:multiLevelType w:val="hybridMultilevel"/>
    <w:tmpl w:val="1F74F50E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95847"/>
    <w:multiLevelType w:val="hybridMultilevel"/>
    <w:tmpl w:val="A720E018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66E7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98"/>
    <w:rsid w:val="00012A70"/>
    <w:rsid w:val="00072846"/>
    <w:rsid w:val="000B31B3"/>
    <w:rsid w:val="002402D7"/>
    <w:rsid w:val="00255592"/>
    <w:rsid w:val="00265B73"/>
    <w:rsid w:val="003040F5"/>
    <w:rsid w:val="00310E98"/>
    <w:rsid w:val="00351C57"/>
    <w:rsid w:val="003E7853"/>
    <w:rsid w:val="00470726"/>
    <w:rsid w:val="004758D6"/>
    <w:rsid w:val="005A5822"/>
    <w:rsid w:val="005A639A"/>
    <w:rsid w:val="005E1590"/>
    <w:rsid w:val="005F3211"/>
    <w:rsid w:val="00690838"/>
    <w:rsid w:val="00761B5E"/>
    <w:rsid w:val="007F67AD"/>
    <w:rsid w:val="00807CDE"/>
    <w:rsid w:val="00954C6E"/>
    <w:rsid w:val="009F2C87"/>
    <w:rsid w:val="009F6219"/>
    <w:rsid w:val="00A33386"/>
    <w:rsid w:val="00A8016F"/>
    <w:rsid w:val="00AB3EDC"/>
    <w:rsid w:val="00B27FB2"/>
    <w:rsid w:val="00C13B76"/>
    <w:rsid w:val="00CF0577"/>
    <w:rsid w:val="00D23485"/>
    <w:rsid w:val="00D43DE4"/>
    <w:rsid w:val="00D53846"/>
    <w:rsid w:val="00D549D8"/>
    <w:rsid w:val="00DB708F"/>
    <w:rsid w:val="00E715EA"/>
    <w:rsid w:val="00EA39E7"/>
    <w:rsid w:val="00EC57BE"/>
    <w:rsid w:val="00F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105EA8-4932-4252-8841-4F4A9F6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5E1590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rsid w:val="00954C6E"/>
    <w:pPr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54C6E"/>
    <w:rPr>
      <w:rFonts w:ascii="Times New Roman" w:eastAsia="Times New Roman" w:hAnsi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Mis%20documentos\Downloads\Plantilla%20de%20Planificaci&#243;n%20anual%20y%20programa%20de%20exa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83BC-4A04-4068-902D-B342A4DA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Planificación anual y programa de examen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Nocturna</cp:lastModifiedBy>
  <cp:revision>2</cp:revision>
  <cp:lastPrinted>2014-05-12T20:49:00Z</cp:lastPrinted>
  <dcterms:created xsi:type="dcterms:W3CDTF">2018-11-28T02:23:00Z</dcterms:created>
  <dcterms:modified xsi:type="dcterms:W3CDTF">2018-11-28T02:23:00Z</dcterms:modified>
</cp:coreProperties>
</file>